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ABE" w:rsidRDefault="00673972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:rsidR="00A76ABE" w:rsidRDefault="00673972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BF6ECF">
        <w:rPr>
          <w:rFonts w:eastAsia="黑体" w:cs="黑体" w:hint="eastAsia"/>
          <w:b/>
          <w:bCs/>
          <w:sz w:val="32"/>
          <w:szCs w:val="32"/>
          <w:u w:val="single"/>
        </w:rPr>
        <w:t>六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:rsidR="00A76ABE" w:rsidRDefault="00A76ABE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2094"/>
      </w:tblGrid>
      <w:tr w:rsidR="00A76ABE" w:rsidTr="00BF6ECF">
        <w:trPr>
          <w:cantSplit/>
          <w:trHeight w:val="819"/>
        </w:trPr>
        <w:tc>
          <w:tcPr>
            <w:tcW w:w="716" w:type="dxa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林社裕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975.</w:t>
            </w:r>
            <w:r w:rsidR="00BF6ECF">
              <w:rPr>
                <w:rFonts w:eastAsia="仿宋_GB2312" w:hint="eastAsia"/>
                <w:sz w:val="24"/>
                <w:szCs w:val="24"/>
              </w:rPr>
              <w:t>0</w:t>
            </w:r>
            <w:r>
              <w:rPr>
                <w:rFonts w:eastAsia="仿宋_GB2312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514" w:type="dxa"/>
            <w:gridSpan w:val="2"/>
            <w:tcBorders>
              <w:top w:val="single" w:sz="12" w:space="0" w:color="auto"/>
            </w:tcBorders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003.</w:t>
            </w:r>
            <w:r w:rsidR="00BF6ECF">
              <w:rPr>
                <w:rFonts w:eastAsia="仿宋_GB2312" w:hint="eastAsia"/>
                <w:sz w:val="24"/>
                <w:szCs w:val="24"/>
              </w:rPr>
              <w:t>0</w:t>
            </w:r>
            <w:r>
              <w:rPr>
                <w:rFonts w:eastAsia="仿宋_GB2312"/>
                <w:sz w:val="24"/>
                <w:szCs w:val="24"/>
              </w:rPr>
              <w:t>8</w:t>
            </w:r>
          </w:p>
        </w:tc>
      </w:tr>
      <w:tr w:rsidR="00A76ABE" w:rsidTr="00BF6ECF">
        <w:trPr>
          <w:cantSplit/>
          <w:trHeight w:val="1076"/>
        </w:trPr>
        <w:tc>
          <w:tcPr>
            <w:tcW w:w="3569" w:type="dxa"/>
            <w:gridSpan w:val="6"/>
            <w:vAlign w:val="center"/>
          </w:tcPr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:rsidR="00A76ABE" w:rsidRDefault="0067397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A76ABE" w:rsidRDefault="00673972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副教授</w:t>
            </w:r>
            <w:r w:rsidR="00BF6ECF">
              <w:rPr>
                <w:rFonts w:eastAsia="仿宋_GB2312" w:hint="eastAsia"/>
                <w:sz w:val="24"/>
                <w:szCs w:val="24"/>
              </w:rPr>
              <w:t>2013.08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ABE" w:rsidRDefault="00673972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:rsidR="00A76ABE" w:rsidRDefault="00673972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2094" w:type="dxa"/>
            <w:tcBorders>
              <w:left w:val="single" w:sz="4" w:space="0" w:color="auto"/>
            </w:tcBorders>
            <w:vAlign w:val="center"/>
          </w:tcPr>
          <w:p w:rsidR="00A76ABE" w:rsidRDefault="00673972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A76ABE" w:rsidTr="00BF6ECF">
        <w:trPr>
          <w:cantSplit/>
          <w:trHeight w:val="516"/>
        </w:trPr>
        <w:tc>
          <w:tcPr>
            <w:tcW w:w="2304" w:type="dxa"/>
            <w:gridSpan w:val="3"/>
            <w:vAlign w:val="center"/>
          </w:tcPr>
          <w:p w:rsidR="00A76ABE" w:rsidRDefault="00673972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335" w:type="dxa"/>
            <w:gridSpan w:val="9"/>
            <w:vAlign w:val="center"/>
          </w:tcPr>
          <w:p w:rsidR="00A76ABE" w:rsidRDefault="00673972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A76ABE" w:rsidTr="00BF6ECF">
        <w:trPr>
          <w:cantSplit/>
          <w:trHeight w:val="510"/>
        </w:trPr>
        <w:tc>
          <w:tcPr>
            <w:tcW w:w="9639" w:type="dxa"/>
            <w:gridSpan w:val="12"/>
            <w:vAlign w:val="center"/>
          </w:tcPr>
          <w:p w:rsidR="00A76ABE" w:rsidRDefault="0067397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A76ABE" w:rsidTr="00BF6ECF">
        <w:trPr>
          <w:cantSplit/>
          <w:trHeight w:val="510"/>
        </w:trPr>
        <w:tc>
          <w:tcPr>
            <w:tcW w:w="9639" w:type="dxa"/>
            <w:gridSpan w:val="12"/>
            <w:vAlign w:val="center"/>
          </w:tcPr>
          <w:p w:rsidR="00A76ABE" w:rsidRDefault="0067397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A76ABE" w:rsidTr="00BF6ECF">
        <w:trPr>
          <w:cantSplit/>
          <w:trHeight w:val="600"/>
        </w:trPr>
        <w:tc>
          <w:tcPr>
            <w:tcW w:w="9639" w:type="dxa"/>
            <w:gridSpan w:val="12"/>
            <w:tcBorders>
              <w:bottom w:val="single" w:sz="12" w:space="0" w:color="auto"/>
            </w:tcBorders>
            <w:vAlign w:val="center"/>
          </w:tcPr>
          <w:p w:rsidR="00A76ABE" w:rsidRDefault="00673972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:rsidR="00A76ABE" w:rsidRDefault="00673972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）</w:t>
            </w:r>
          </w:p>
        </w:tc>
      </w:tr>
    </w:tbl>
    <w:p w:rsidR="00A76ABE" w:rsidRDefault="00A76ABE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:rsidR="00A76ABE" w:rsidRDefault="00673972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A76ABE">
        <w:trPr>
          <w:trHeight w:val="1710"/>
          <w:jc w:val="center"/>
        </w:trPr>
        <w:tc>
          <w:tcPr>
            <w:tcW w:w="9685" w:type="dxa"/>
            <w:vAlign w:val="center"/>
          </w:tcPr>
          <w:p w:rsidR="00A76ABE" w:rsidRDefault="00673972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BF6ECF">
              <w:rPr>
                <w:rFonts w:eastAsia="仿宋_GB2312" w:cs="仿宋_GB2312" w:hint="eastAsia"/>
                <w:sz w:val="24"/>
                <w:szCs w:val="24"/>
                <w:u w:val="single"/>
              </w:rPr>
              <w:t>七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F6ECF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BF6ECF">
              <w:rPr>
                <w:rFonts w:eastAsia="仿宋_GB2312" w:cs="仿宋_GB2312" w:hint="eastAsia"/>
                <w:sz w:val="24"/>
                <w:szCs w:val="24"/>
                <w:u w:val="single"/>
              </w:rPr>
              <w:t>六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BF6ECF"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eastAsia="仿宋_GB2312"/>
                <w:sz w:val="24"/>
                <w:szCs w:val="24"/>
                <w:u w:val="single"/>
              </w:rPr>
              <w:t xml:space="preserve">10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cs="仿宋_GB2312"/>
                <w:sz w:val="24"/>
                <w:szCs w:val="24"/>
                <w:u w:val="single"/>
              </w:rPr>
              <w:t>2</w:t>
            </w:r>
            <w:r w:rsidR="00BF6ECF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:rsidR="00A76ABE" w:rsidRDefault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</w:t>
            </w:r>
            <w:r w:rsidR="00BF6ECF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一、指导学生（第</w:t>
            </w:r>
            <w:r>
              <w:rPr>
                <w:rFonts w:eastAsia="仿宋_GB2312" w:cs="仿宋_GB2312"/>
                <w:sz w:val="24"/>
                <w:szCs w:val="24"/>
                <w:u w:val="single"/>
              </w:rPr>
              <w:t>10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:rsidR="00A76ABE" w:rsidRDefault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 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胶质瘤细胞中基因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TOB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的功能研究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:rsidR="00A76ABE" w:rsidRDefault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 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胶质瘤细胞中基因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ARRDC3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的功能研究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:rsidR="00A76ABE" w:rsidRDefault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BF6ECF">
              <w:rPr>
                <w:rFonts w:eastAsia="仿宋_GB2312" w:hint="eastAsia"/>
                <w:sz w:val="24"/>
                <w:szCs w:val="24"/>
                <w:u w:val="single"/>
              </w:rPr>
              <w:t>二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论文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2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Pr="00673972">
              <w:rPr>
                <w:rFonts w:eastAsia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      </w:t>
            </w:r>
          </w:p>
          <w:p w:rsidR="00673972" w:rsidRDefault="00673972" w:rsidP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Pr="00673972">
              <w:rPr>
                <w:rFonts w:eastAsia="仿宋_GB2312"/>
                <w:sz w:val="24"/>
                <w:szCs w:val="24"/>
                <w:u w:val="single"/>
              </w:rPr>
              <w:t>Methylation and serum response factor mediated in the regulation of gene ARRDC3 in breast cancer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3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区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:rsidR="00673972" w:rsidRDefault="00673972" w:rsidP="00673972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 w:rsidR="00A76ABE" w:rsidRDefault="00A76ABE" w:rsidP="00673972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A76ABE" w:rsidRDefault="00A76ABE">
      <w:pPr>
        <w:outlineLvl w:val="0"/>
        <w:rPr>
          <w:rFonts w:eastAsia="仿宋_GB2312"/>
          <w:sz w:val="24"/>
          <w:szCs w:val="24"/>
        </w:rPr>
      </w:pPr>
    </w:p>
    <w:p w:rsidR="00A76ABE" w:rsidRDefault="00673972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:rsidR="00A76ABE" w:rsidRDefault="00A76ABE">
      <w:pPr>
        <w:outlineLvl w:val="0"/>
        <w:rPr>
          <w:rFonts w:eastAsia="仿宋_GB2312"/>
          <w:sz w:val="24"/>
          <w:szCs w:val="24"/>
        </w:rPr>
      </w:pPr>
    </w:p>
    <w:p w:rsidR="00A76ABE" w:rsidRDefault="00673972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A76ABE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3972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6ABE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CF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924</Characters>
  <Application>Microsoft Office Word</Application>
  <DocSecurity>0</DocSecurity>
  <Lines>7</Lines>
  <Paragraphs>2</Paragraphs>
  <ScaleCrop>false</ScaleCrop>
  <Company>- BMTD -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12</cp:revision>
  <cp:lastPrinted>2019-03-15T01:00:00Z</cp:lastPrinted>
  <dcterms:created xsi:type="dcterms:W3CDTF">2019-03-18T03:36:00Z</dcterms:created>
  <dcterms:modified xsi:type="dcterms:W3CDTF">2022-11-23T07:46:00Z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  <property fmtid="{D5CDD505-2E9C-101B-9397-08002B2CF9AE}" pid="4" name="GrammarlyDocumentId">
    <vt:lpwstr>f1171f90deb83a235ca764e2e85a4679311ce7a6eb8f72ebf1a2990696a8185e</vt:lpwstr>
  </property>
</Properties>
</file>